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996B" w14:textId="72AC1A96" w:rsidR="00FE37D9" w:rsidRPr="00414842" w:rsidRDefault="00AC2502" w:rsidP="00414842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Sabato l’atteso</w:t>
      </w:r>
      <w:r w:rsidR="00414842" w:rsidRPr="00414842">
        <w:rPr>
          <w:b/>
          <w:bCs/>
          <w:sz w:val="36"/>
          <w:szCs w:val="36"/>
        </w:rPr>
        <w:t xml:space="preserve"> passaggio di testimone tra </w:t>
      </w:r>
      <w:r w:rsidR="00EA47BF">
        <w:rPr>
          <w:b/>
          <w:bCs/>
          <w:sz w:val="36"/>
          <w:szCs w:val="36"/>
        </w:rPr>
        <w:t xml:space="preserve">i Monti della Laga e L’Aquila </w:t>
      </w:r>
    </w:p>
    <w:p w14:paraId="011567C1" w14:textId="12F3A8AC" w:rsidR="00976127" w:rsidRPr="00414842" w:rsidRDefault="00AC2502" w:rsidP="00160584">
      <w:pPr>
        <w:spacing w:before="120" w:after="120"/>
        <w:jc w:val="center"/>
        <w:rPr>
          <w:i/>
          <w:iCs/>
          <w:sz w:val="32"/>
          <w:szCs w:val="32"/>
        </w:rPr>
      </w:pPr>
      <w:r>
        <w:rPr>
          <w:i/>
          <w:iCs/>
          <w:sz w:val="32"/>
          <w:szCs w:val="32"/>
        </w:rPr>
        <w:t>Il 20 dicembre</w:t>
      </w:r>
      <w:r w:rsidR="00976127" w:rsidRPr="00414842">
        <w:rPr>
          <w:i/>
          <w:iCs/>
          <w:sz w:val="32"/>
          <w:szCs w:val="32"/>
        </w:rPr>
        <w:t xml:space="preserve"> </w:t>
      </w:r>
      <w:r w:rsidR="00221844" w:rsidRPr="00414842">
        <w:rPr>
          <w:i/>
          <w:iCs/>
          <w:sz w:val="32"/>
          <w:szCs w:val="32"/>
        </w:rPr>
        <w:t>l’arrivo nel capoluogo del</w:t>
      </w:r>
      <w:r w:rsidR="00160584" w:rsidRPr="00414842">
        <w:rPr>
          <w:i/>
          <w:iCs/>
          <w:sz w:val="32"/>
          <w:szCs w:val="32"/>
        </w:rPr>
        <w:t>le piccole e festose Comunità dei Monti della Laga</w:t>
      </w:r>
    </w:p>
    <w:p w14:paraId="21DA09D6" w14:textId="77777777" w:rsidR="004E2A38" w:rsidRDefault="004E2A38" w:rsidP="00C51E89">
      <w:pPr>
        <w:spacing w:before="120" w:after="120"/>
        <w:jc w:val="both"/>
        <w:rPr>
          <w:sz w:val="24"/>
          <w:szCs w:val="24"/>
        </w:rPr>
      </w:pPr>
    </w:p>
    <w:p w14:paraId="3979C458" w14:textId="704BAA88" w:rsidR="00643E5E" w:rsidRDefault="00301E98" w:rsidP="00C51E89">
      <w:pPr>
        <w:spacing w:before="120" w:after="120"/>
        <w:jc w:val="both"/>
        <w:rPr>
          <w:sz w:val="24"/>
          <w:szCs w:val="24"/>
        </w:rPr>
      </w:pPr>
      <w:r w:rsidRPr="00C51E89">
        <w:rPr>
          <w:sz w:val="24"/>
          <w:szCs w:val="24"/>
        </w:rPr>
        <w:t xml:space="preserve">Dopo il </w:t>
      </w:r>
      <w:r w:rsidR="002A33B6">
        <w:rPr>
          <w:sz w:val="24"/>
          <w:szCs w:val="24"/>
        </w:rPr>
        <w:t xml:space="preserve">successo del </w:t>
      </w:r>
      <w:r w:rsidRPr="00C51E89">
        <w:rPr>
          <w:sz w:val="24"/>
          <w:szCs w:val="24"/>
        </w:rPr>
        <w:t xml:space="preserve">Manifesto </w:t>
      </w:r>
      <w:r w:rsidR="00C51E89" w:rsidRPr="00C51E89">
        <w:rPr>
          <w:sz w:val="24"/>
          <w:szCs w:val="24"/>
        </w:rPr>
        <w:t xml:space="preserve">culturale </w:t>
      </w:r>
      <w:r w:rsidRPr="00C51E89">
        <w:rPr>
          <w:sz w:val="24"/>
          <w:szCs w:val="24"/>
        </w:rPr>
        <w:t>lanciato sabato scorso ad Amatrice</w:t>
      </w:r>
      <w:r w:rsidR="00C51E89" w:rsidRPr="00C51E89">
        <w:rPr>
          <w:sz w:val="24"/>
          <w:szCs w:val="24"/>
        </w:rPr>
        <w:t>,</w:t>
      </w:r>
      <w:r w:rsidRPr="00C51E89">
        <w:rPr>
          <w:sz w:val="24"/>
          <w:szCs w:val="24"/>
        </w:rPr>
        <w:t xml:space="preserve"> </w:t>
      </w:r>
      <w:r w:rsidR="0077294B">
        <w:rPr>
          <w:sz w:val="24"/>
          <w:szCs w:val="24"/>
        </w:rPr>
        <w:t>attraverso</w:t>
      </w:r>
      <w:r w:rsidR="00331D9F">
        <w:rPr>
          <w:sz w:val="24"/>
          <w:szCs w:val="24"/>
        </w:rPr>
        <w:t xml:space="preserve"> il quale sono stati proposti</w:t>
      </w:r>
      <w:r w:rsidRPr="00C51E89">
        <w:rPr>
          <w:sz w:val="24"/>
          <w:szCs w:val="24"/>
        </w:rPr>
        <w:t xml:space="preserve"> </w:t>
      </w:r>
      <w:r w:rsidR="00FE37D9" w:rsidRPr="00C51E89">
        <w:rPr>
          <w:sz w:val="24"/>
          <w:szCs w:val="24"/>
        </w:rPr>
        <w:t>i piccoli insediamenti rurali</w:t>
      </w:r>
      <w:r w:rsidRPr="00C51E89">
        <w:rPr>
          <w:sz w:val="24"/>
          <w:szCs w:val="24"/>
        </w:rPr>
        <w:t xml:space="preserve"> della Laga </w:t>
      </w:r>
      <w:r w:rsidR="00FE37D9" w:rsidRPr="00C51E89">
        <w:rPr>
          <w:sz w:val="24"/>
          <w:szCs w:val="24"/>
        </w:rPr>
        <w:t>come esempi di</w:t>
      </w:r>
      <w:r w:rsidRPr="00C51E89">
        <w:rPr>
          <w:sz w:val="24"/>
          <w:szCs w:val="24"/>
        </w:rPr>
        <w:t xml:space="preserve"> </w:t>
      </w:r>
      <w:r w:rsidR="00C51E89" w:rsidRPr="00C51E89">
        <w:rPr>
          <w:sz w:val="24"/>
          <w:szCs w:val="24"/>
        </w:rPr>
        <w:t>“</w:t>
      </w:r>
      <w:r w:rsidRPr="00C51E89">
        <w:rPr>
          <w:sz w:val="24"/>
          <w:szCs w:val="24"/>
        </w:rPr>
        <w:t>Presidi Culturali</w:t>
      </w:r>
      <w:r w:rsidR="00C51E89" w:rsidRPr="00C51E89">
        <w:rPr>
          <w:sz w:val="24"/>
          <w:szCs w:val="24"/>
        </w:rPr>
        <w:t>”</w:t>
      </w:r>
      <w:r w:rsidRPr="00C51E89">
        <w:rPr>
          <w:sz w:val="24"/>
          <w:szCs w:val="24"/>
        </w:rPr>
        <w:t xml:space="preserve"> della Cucina Italiana Patrimonio Immateriale UNESCO, le </w:t>
      </w:r>
      <w:r w:rsidR="00643E5E">
        <w:rPr>
          <w:sz w:val="24"/>
          <w:szCs w:val="24"/>
        </w:rPr>
        <w:t>A</w:t>
      </w:r>
      <w:r w:rsidRPr="00C51E89">
        <w:rPr>
          <w:sz w:val="24"/>
          <w:szCs w:val="24"/>
        </w:rPr>
        <w:t xml:space="preserve">ssociazioni promotrici della </w:t>
      </w:r>
      <w:r w:rsidRPr="00C84315">
        <w:rPr>
          <w:b/>
          <w:sz w:val="24"/>
          <w:szCs w:val="24"/>
        </w:rPr>
        <w:t>quarta edizione del</w:t>
      </w:r>
      <w:r w:rsidRPr="00C51E89">
        <w:rPr>
          <w:sz w:val="24"/>
          <w:szCs w:val="24"/>
        </w:rPr>
        <w:t xml:space="preserve"> </w:t>
      </w:r>
      <w:r w:rsidRPr="00C84315">
        <w:rPr>
          <w:b/>
          <w:sz w:val="24"/>
          <w:szCs w:val="24"/>
        </w:rPr>
        <w:t>Festival Culturale dei Borghi Rurali della Laga</w:t>
      </w:r>
      <w:r w:rsidRPr="00C51E89">
        <w:rPr>
          <w:sz w:val="24"/>
          <w:szCs w:val="24"/>
        </w:rPr>
        <w:t xml:space="preserve">, ovvero FederTrek Escursionismo e Ambiente APS e Borghi e Sentieri della Laga OdV quest’ultima in rappresentanza della “Rete Territoriale delle Comunità locali, </w:t>
      </w:r>
      <w:r w:rsidR="00FE37D9" w:rsidRPr="00C51E89">
        <w:rPr>
          <w:sz w:val="24"/>
          <w:szCs w:val="24"/>
        </w:rPr>
        <w:t xml:space="preserve">si ritrovano </w:t>
      </w:r>
      <w:r w:rsidR="00FE37D9" w:rsidRPr="00C51E89">
        <w:rPr>
          <w:b/>
          <w:sz w:val="24"/>
          <w:szCs w:val="24"/>
        </w:rPr>
        <w:t xml:space="preserve">sabato 20 dicembre </w:t>
      </w:r>
      <w:r w:rsidR="00C51E89" w:rsidRPr="00C51E89">
        <w:rPr>
          <w:b/>
          <w:sz w:val="24"/>
          <w:szCs w:val="24"/>
        </w:rPr>
        <w:t>alle ore 15.00</w:t>
      </w:r>
      <w:r w:rsidR="00AC7D83">
        <w:rPr>
          <w:b/>
          <w:sz w:val="24"/>
          <w:szCs w:val="24"/>
        </w:rPr>
        <w:t>,</w:t>
      </w:r>
      <w:r w:rsidR="00C51E89" w:rsidRPr="00C51E89">
        <w:rPr>
          <w:b/>
          <w:sz w:val="24"/>
          <w:szCs w:val="24"/>
        </w:rPr>
        <w:t xml:space="preserve"> </w:t>
      </w:r>
      <w:r w:rsidR="00FE37D9" w:rsidRPr="00C51E89">
        <w:rPr>
          <w:b/>
          <w:sz w:val="24"/>
          <w:szCs w:val="24"/>
        </w:rPr>
        <w:t>a L’Aquila</w:t>
      </w:r>
      <w:r w:rsidR="00C51E89" w:rsidRPr="00C51E89">
        <w:rPr>
          <w:b/>
          <w:sz w:val="24"/>
          <w:szCs w:val="24"/>
        </w:rPr>
        <w:t>, presso il Palazzetto dei Nobili,</w:t>
      </w:r>
      <w:r w:rsidR="00FE37D9" w:rsidRPr="00C51E89">
        <w:rPr>
          <w:sz w:val="24"/>
          <w:szCs w:val="24"/>
        </w:rPr>
        <w:t xml:space="preserve"> </w:t>
      </w:r>
      <w:r w:rsidR="00C84315">
        <w:rPr>
          <w:sz w:val="24"/>
          <w:szCs w:val="24"/>
        </w:rPr>
        <w:t xml:space="preserve">per la </w:t>
      </w:r>
      <w:r w:rsidR="00643E5E">
        <w:rPr>
          <w:sz w:val="24"/>
          <w:szCs w:val="24"/>
        </w:rPr>
        <w:t xml:space="preserve">cerimonia di chiusura </w:t>
      </w:r>
      <w:r w:rsidR="00FE37D9" w:rsidRPr="00C51E89">
        <w:rPr>
          <w:sz w:val="24"/>
          <w:szCs w:val="24"/>
        </w:rPr>
        <w:t>in</w:t>
      </w:r>
      <w:r w:rsidR="00397793">
        <w:rPr>
          <w:sz w:val="24"/>
          <w:szCs w:val="24"/>
        </w:rPr>
        <w:t>sieme ai Sindaci e</w:t>
      </w:r>
      <w:r w:rsidR="00C51E89" w:rsidRPr="00C51E89">
        <w:rPr>
          <w:sz w:val="24"/>
          <w:szCs w:val="24"/>
        </w:rPr>
        <w:t xml:space="preserve"> Amministratori </w:t>
      </w:r>
      <w:r w:rsidR="00397793">
        <w:rPr>
          <w:sz w:val="24"/>
          <w:szCs w:val="24"/>
        </w:rPr>
        <w:t xml:space="preserve">dei 22 Comuni patrocinanti, il Bim di Teramo e la Fondazione Tercas </w:t>
      </w:r>
      <w:r w:rsidR="0010594B">
        <w:rPr>
          <w:sz w:val="24"/>
          <w:szCs w:val="24"/>
        </w:rPr>
        <w:t xml:space="preserve">che hanno contribuito alla sostenibilità organizzativa </w:t>
      </w:r>
      <w:r w:rsidR="00C51E89" w:rsidRPr="00C51E89">
        <w:rPr>
          <w:sz w:val="24"/>
          <w:szCs w:val="24"/>
        </w:rPr>
        <w:t>e</w:t>
      </w:r>
      <w:r w:rsidR="00397793">
        <w:rPr>
          <w:sz w:val="24"/>
          <w:szCs w:val="24"/>
        </w:rPr>
        <w:t xml:space="preserve"> dei</w:t>
      </w:r>
      <w:r w:rsidR="00FE37D9" w:rsidRPr="00C51E89">
        <w:rPr>
          <w:sz w:val="24"/>
          <w:szCs w:val="24"/>
        </w:rPr>
        <w:t xml:space="preserve"> </w:t>
      </w:r>
      <w:r w:rsidR="00C51E89" w:rsidRPr="00C51E89">
        <w:rPr>
          <w:sz w:val="24"/>
          <w:szCs w:val="24"/>
        </w:rPr>
        <w:t xml:space="preserve">numerosi </w:t>
      </w:r>
      <w:r w:rsidR="00643E5E">
        <w:rPr>
          <w:sz w:val="24"/>
          <w:szCs w:val="24"/>
        </w:rPr>
        <w:t>r</w:t>
      </w:r>
      <w:r w:rsidR="00FE37D9" w:rsidRPr="00C51E89">
        <w:rPr>
          <w:sz w:val="24"/>
          <w:szCs w:val="24"/>
        </w:rPr>
        <w:t>appresentanti di</w:t>
      </w:r>
      <w:r w:rsidR="000C3FB9">
        <w:rPr>
          <w:sz w:val="24"/>
          <w:szCs w:val="24"/>
        </w:rPr>
        <w:t xml:space="preserve"> o</w:t>
      </w:r>
      <w:r w:rsidR="00FE37D9" w:rsidRPr="00C51E89">
        <w:rPr>
          <w:sz w:val="24"/>
          <w:szCs w:val="24"/>
        </w:rPr>
        <w:t xml:space="preserve">rganizzazioni </w:t>
      </w:r>
      <w:r w:rsidR="000C3FB9">
        <w:rPr>
          <w:sz w:val="24"/>
          <w:szCs w:val="24"/>
        </w:rPr>
        <w:t xml:space="preserve">istituzionali </w:t>
      </w:r>
      <w:r w:rsidR="00FE37D9" w:rsidRPr="00C51E89">
        <w:rPr>
          <w:sz w:val="24"/>
          <w:szCs w:val="24"/>
        </w:rPr>
        <w:t>di carattere nazionale e territoriale, a conclusione di uno straordinario e lunghissimo viaggio</w:t>
      </w:r>
      <w:r w:rsidR="00C51E89" w:rsidRPr="00C51E89">
        <w:rPr>
          <w:sz w:val="24"/>
          <w:szCs w:val="24"/>
        </w:rPr>
        <w:t xml:space="preserve"> </w:t>
      </w:r>
      <w:r w:rsidR="00AC7D83">
        <w:rPr>
          <w:sz w:val="24"/>
          <w:szCs w:val="24"/>
        </w:rPr>
        <w:t xml:space="preserve">itinerante iniziato nello scorso mese di febbraio. </w:t>
      </w:r>
    </w:p>
    <w:p w14:paraId="2D3A0E56" w14:textId="68A91439" w:rsidR="00E95C89" w:rsidRPr="005B4D7A" w:rsidRDefault="00AC7D83" w:rsidP="00C51E89">
      <w:pPr>
        <w:spacing w:before="120" w:after="12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Lo scopo è quello</w:t>
      </w:r>
      <w:r w:rsidR="00E95C89">
        <w:rPr>
          <w:sz w:val="24"/>
          <w:szCs w:val="24"/>
        </w:rPr>
        <w:t xml:space="preserve"> di collegare</w:t>
      </w:r>
      <w:r w:rsidR="0006209D">
        <w:rPr>
          <w:sz w:val="24"/>
          <w:szCs w:val="24"/>
        </w:rPr>
        <w:t xml:space="preserve"> saldamente </w:t>
      </w:r>
      <w:r w:rsidR="00C51E89" w:rsidRPr="00C51E89">
        <w:rPr>
          <w:sz w:val="24"/>
          <w:szCs w:val="24"/>
        </w:rPr>
        <w:t>i borg</w:t>
      </w:r>
      <w:r w:rsidR="00C51E89">
        <w:rPr>
          <w:sz w:val="24"/>
          <w:szCs w:val="24"/>
        </w:rPr>
        <w:t xml:space="preserve">hi rurali semi-abbandonati e </w:t>
      </w:r>
      <w:r w:rsidR="00C51E89" w:rsidRPr="00C51E89">
        <w:rPr>
          <w:sz w:val="24"/>
          <w:szCs w:val="24"/>
        </w:rPr>
        <w:t xml:space="preserve">le piccole comunità </w:t>
      </w:r>
      <w:r w:rsidR="00E95C89">
        <w:rPr>
          <w:sz w:val="24"/>
          <w:szCs w:val="24"/>
        </w:rPr>
        <w:t xml:space="preserve">montane del cratere </w:t>
      </w:r>
      <w:r w:rsidR="00C51E89" w:rsidRPr="00C51E89">
        <w:rPr>
          <w:sz w:val="24"/>
          <w:szCs w:val="24"/>
        </w:rPr>
        <w:t xml:space="preserve">che oggi rappresentano </w:t>
      </w:r>
      <w:r w:rsidR="00C51E89">
        <w:rPr>
          <w:sz w:val="24"/>
          <w:szCs w:val="24"/>
        </w:rPr>
        <w:t xml:space="preserve">i meravigliosi </w:t>
      </w:r>
      <w:r w:rsidR="00E95C89">
        <w:rPr>
          <w:sz w:val="24"/>
          <w:szCs w:val="24"/>
        </w:rPr>
        <w:t>esempi di “restanza”</w:t>
      </w:r>
      <w:r w:rsidR="00C51E89" w:rsidRPr="00C51E89">
        <w:rPr>
          <w:sz w:val="24"/>
          <w:szCs w:val="24"/>
        </w:rPr>
        <w:t xml:space="preserve"> in contrasto con il </w:t>
      </w:r>
      <w:r w:rsidR="00C51E89" w:rsidRPr="005B4D7A">
        <w:rPr>
          <w:rFonts w:cstheme="minorHAnsi"/>
          <w:sz w:val="24"/>
          <w:szCs w:val="24"/>
        </w:rPr>
        <w:t>preoccupan</w:t>
      </w:r>
      <w:r w:rsidR="00E95C89" w:rsidRPr="005B4D7A">
        <w:rPr>
          <w:rFonts w:cstheme="minorHAnsi"/>
          <w:sz w:val="24"/>
          <w:szCs w:val="24"/>
        </w:rPr>
        <w:t>te fenomeno dello spopolamento</w:t>
      </w:r>
      <w:r w:rsidR="0006209D">
        <w:rPr>
          <w:rFonts w:cstheme="minorHAnsi"/>
          <w:sz w:val="24"/>
          <w:szCs w:val="24"/>
        </w:rPr>
        <w:t>, al</w:t>
      </w:r>
      <w:r w:rsidR="00E95C89" w:rsidRPr="005B4D7A">
        <w:rPr>
          <w:rFonts w:cstheme="minorHAnsi"/>
          <w:sz w:val="24"/>
          <w:szCs w:val="24"/>
        </w:rPr>
        <w:t xml:space="preserve">la città </w:t>
      </w:r>
      <w:r w:rsidR="005B4D7A">
        <w:rPr>
          <w:rFonts w:cstheme="minorHAnsi"/>
          <w:sz w:val="24"/>
          <w:szCs w:val="24"/>
        </w:rPr>
        <w:t xml:space="preserve">capoluogo </w:t>
      </w:r>
      <w:r w:rsidR="0011124E">
        <w:rPr>
          <w:rFonts w:cstheme="minorHAnsi"/>
          <w:sz w:val="24"/>
          <w:szCs w:val="24"/>
        </w:rPr>
        <w:t xml:space="preserve">delle aree interne </w:t>
      </w:r>
      <w:r w:rsidR="005B4D7A" w:rsidRPr="005B4D7A">
        <w:rPr>
          <w:rFonts w:cstheme="minorHAnsi"/>
          <w:sz w:val="24"/>
          <w:szCs w:val="24"/>
        </w:rPr>
        <w:t xml:space="preserve">che si appresta a dare il via </w:t>
      </w:r>
      <w:r w:rsidR="005B4D7A" w:rsidRPr="005B4D7A">
        <w:rPr>
          <w:rFonts w:cstheme="minorHAnsi"/>
          <w:color w:val="000000"/>
          <w:sz w:val="24"/>
          <w:szCs w:val="24"/>
          <w:shd w:val="clear" w:color="auto" w:fill="FFFFFF"/>
        </w:rPr>
        <w:t>al programma ufficiale di Capitale italiana della Cultura 2026</w:t>
      </w:r>
      <w:r w:rsidR="005B4D7A">
        <w:rPr>
          <w:rFonts w:cstheme="minorHAnsi"/>
          <w:color w:val="000000"/>
          <w:sz w:val="24"/>
          <w:szCs w:val="24"/>
          <w:shd w:val="clear" w:color="auto" w:fill="FFFFFF"/>
        </w:rPr>
        <w:t>, il prossimo 17 gennaio.</w:t>
      </w:r>
    </w:p>
    <w:p w14:paraId="2744CE10" w14:textId="77777777" w:rsidR="00C51E89" w:rsidRDefault="0011124E" w:rsidP="00C51E89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Le</w:t>
      </w:r>
      <w:r w:rsidR="00C51E89" w:rsidRPr="00C51E89">
        <w:rPr>
          <w:sz w:val="24"/>
          <w:szCs w:val="24"/>
        </w:rPr>
        <w:t xml:space="preserve"> comunità</w:t>
      </w:r>
      <w:r>
        <w:rPr>
          <w:sz w:val="24"/>
          <w:szCs w:val="24"/>
        </w:rPr>
        <w:t xml:space="preserve"> protagoniste del Festival</w:t>
      </w:r>
      <w:r w:rsidR="00C51E89" w:rsidRPr="00C51E89">
        <w:rPr>
          <w:sz w:val="24"/>
          <w:szCs w:val="24"/>
        </w:rPr>
        <w:t xml:space="preserve">, dopo aver trovato la forza di riunirsi nel difficile periodo del post-sisma, sono riuscite </w:t>
      </w:r>
      <w:r w:rsidR="000013E9">
        <w:rPr>
          <w:sz w:val="24"/>
          <w:szCs w:val="24"/>
        </w:rPr>
        <w:t xml:space="preserve">infatti </w:t>
      </w:r>
      <w:r w:rsidR="00C51E89" w:rsidRPr="00C51E89">
        <w:rPr>
          <w:sz w:val="24"/>
          <w:szCs w:val="24"/>
        </w:rPr>
        <w:t xml:space="preserve">a trasmettere </w:t>
      </w:r>
      <w:r>
        <w:rPr>
          <w:sz w:val="24"/>
          <w:szCs w:val="24"/>
        </w:rPr>
        <w:t xml:space="preserve">anche </w:t>
      </w:r>
      <w:r w:rsidR="00C51E89" w:rsidRPr="00C51E89">
        <w:rPr>
          <w:sz w:val="24"/>
          <w:szCs w:val="24"/>
        </w:rPr>
        <w:t xml:space="preserve">un nuovo valore di coesione e di abitare questi territori, interpretando lo spazio pubblico come luogo di </w:t>
      </w:r>
      <w:r>
        <w:rPr>
          <w:sz w:val="24"/>
          <w:szCs w:val="24"/>
        </w:rPr>
        <w:t xml:space="preserve">incontro e di azione collettiva, e sono pronte </w:t>
      </w:r>
      <w:r w:rsidR="0006209D">
        <w:rPr>
          <w:sz w:val="24"/>
          <w:szCs w:val="24"/>
        </w:rPr>
        <w:t xml:space="preserve">pertanto </w:t>
      </w:r>
      <w:r>
        <w:rPr>
          <w:sz w:val="24"/>
          <w:szCs w:val="24"/>
        </w:rPr>
        <w:t xml:space="preserve">a fornire un contributo </w:t>
      </w:r>
      <w:r w:rsidR="006E317D">
        <w:rPr>
          <w:sz w:val="24"/>
          <w:szCs w:val="24"/>
        </w:rPr>
        <w:t xml:space="preserve">ad una progettualità congiunta e </w:t>
      </w:r>
      <w:r>
        <w:rPr>
          <w:sz w:val="24"/>
          <w:szCs w:val="24"/>
        </w:rPr>
        <w:t>alla condivisione di esperienze comuni.</w:t>
      </w:r>
    </w:p>
    <w:p w14:paraId="6BAD3FEC" w14:textId="77777777" w:rsidR="00D519C3" w:rsidRDefault="000013E9" w:rsidP="00C51E89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Sarà </w:t>
      </w:r>
      <w:r w:rsidR="0006209D">
        <w:rPr>
          <w:sz w:val="24"/>
          <w:szCs w:val="24"/>
        </w:rPr>
        <w:t xml:space="preserve">quindi </w:t>
      </w:r>
      <w:r w:rsidR="00FB3A37">
        <w:rPr>
          <w:sz w:val="24"/>
          <w:szCs w:val="24"/>
        </w:rPr>
        <w:t>l’occasione per un grande pomeriggio</w:t>
      </w:r>
      <w:r>
        <w:rPr>
          <w:sz w:val="24"/>
          <w:szCs w:val="24"/>
        </w:rPr>
        <w:t xml:space="preserve"> di festa </w:t>
      </w:r>
      <w:r w:rsidR="00ED7C88">
        <w:rPr>
          <w:sz w:val="24"/>
          <w:szCs w:val="24"/>
        </w:rPr>
        <w:t>che inizierà con l’atteso</w:t>
      </w:r>
      <w:r>
        <w:rPr>
          <w:sz w:val="24"/>
          <w:szCs w:val="24"/>
        </w:rPr>
        <w:t xml:space="preserve"> passaggio di te</w:t>
      </w:r>
      <w:r w:rsidR="00ED7C88">
        <w:rPr>
          <w:sz w:val="24"/>
          <w:szCs w:val="24"/>
        </w:rPr>
        <w:t>stimone tra la Rassegna diffusa e la città simbolo della cultura italiana 2026</w:t>
      </w:r>
      <w:r w:rsidR="00DA1441">
        <w:rPr>
          <w:sz w:val="24"/>
          <w:szCs w:val="24"/>
        </w:rPr>
        <w:t>, per proseguire con dei</w:t>
      </w:r>
      <w:r w:rsidR="00ED7C88">
        <w:rPr>
          <w:sz w:val="24"/>
          <w:szCs w:val="24"/>
        </w:rPr>
        <w:t xml:space="preserve"> momenti di particolare interesse come la proiezione del nuovo </w:t>
      </w:r>
      <w:r w:rsidR="00643E5E">
        <w:rPr>
          <w:sz w:val="24"/>
          <w:szCs w:val="24"/>
        </w:rPr>
        <w:t>v</w:t>
      </w:r>
      <w:r w:rsidR="00ED7C88">
        <w:rPr>
          <w:sz w:val="24"/>
          <w:szCs w:val="24"/>
        </w:rPr>
        <w:t>ideoclip riepilogativo dell’edizione 2026 del Festival</w:t>
      </w:r>
      <w:r w:rsidR="00D519C3">
        <w:rPr>
          <w:sz w:val="24"/>
          <w:szCs w:val="24"/>
        </w:rPr>
        <w:t>.</w:t>
      </w:r>
    </w:p>
    <w:p w14:paraId="23CDF964" w14:textId="77777777" w:rsidR="00471F29" w:rsidRDefault="00D519C3" w:rsidP="00C51E89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continuerà con la </w:t>
      </w:r>
      <w:r w:rsidR="00ED7C88">
        <w:rPr>
          <w:sz w:val="24"/>
          <w:szCs w:val="24"/>
        </w:rPr>
        <w:t xml:space="preserve">premiazione delle Comunità protagoniste </w:t>
      </w:r>
      <w:r w:rsidR="00DA1441">
        <w:rPr>
          <w:sz w:val="24"/>
          <w:szCs w:val="24"/>
        </w:rPr>
        <w:t xml:space="preserve">che hanno ospitato la Rassegna </w:t>
      </w:r>
      <w:r w:rsidR="00ED7C88">
        <w:rPr>
          <w:sz w:val="24"/>
          <w:szCs w:val="24"/>
        </w:rPr>
        <w:t xml:space="preserve">e la </w:t>
      </w:r>
      <w:r w:rsidR="00643E5E">
        <w:rPr>
          <w:sz w:val="24"/>
          <w:szCs w:val="24"/>
        </w:rPr>
        <w:t>p</w:t>
      </w:r>
      <w:r w:rsidR="00ED7C88">
        <w:rPr>
          <w:sz w:val="24"/>
          <w:szCs w:val="24"/>
        </w:rPr>
        <w:t xml:space="preserve">resentazione dell’inedito “Osservatorio di Prossimità” curato da </w:t>
      </w:r>
      <w:r>
        <w:rPr>
          <w:sz w:val="24"/>
          <w:szCs w:val="24"/>
        </w:rPr>
        <w:t>r</w:t>
      </w:r>
      <w:r w:rsidR="00ED7C88">
        <w:rPr>
          <w:sz w:val="24"/>
          <w:szCs w:val="24"/>
        </w:rPr>
        <w:t>icercatrici della Società Geografica Italiana</w:t>
      </w:r>
      <w:r w:rsidR="00471F29">
        <w:rPr>
          <w:sz w:val="24"/>
          <w:szCs w:val="24"/>
        </w:rPr>
        <w:t>.</w:t>
      </w:r>
    </w:p>
    <w:p w14:paraId="2174B739" w14:textId="52CF45DB" w:rsidR="00643E5E" w:rsidRDefault="00471F29" w:rsidP="00C51E89">
      <w:pPr>
        <w:spacing w:before="120" w:after="120"/>
        <w:jc w:val="both"/>
        <w:rPr>
          <w:rFonts w:eastAsia="Open Sans"/>
          <w:bCs/>
          <w:sz w:val="24"/>
          <w:szCs w:val="24"/>
        </w:rPr>
      </w:pPr>
      <w:r>
        <w:rPr>
          <w:sz w:val="24"/>
          <w:szCs w:val="24"/>
        </w:rPr>
        <w:t xml:space="preserve">Una progettualità </w:t>
      </w:r>
      <w:r w:rsidR="00ED7C88" w:rsidRPr="00C5468E">
        <w:rPr>
          <w:rFonts w:eastAsia="Open Sans"/>
          <w:bCs/>
          <w:sz w:val="24"/>
          <w:szCs w:val="24"/>
        </w:rPr>
        <w:t>ideat</w:t>
      </w:r>
      <w:r>
        <w:rPr>
          <w:rFonts w:eastAsia="Open Sans"/>
          <w:bCs/>
          <w:sz w:val="24"/>
          <w:szCs w:val="24"/>
        </w:rPr>
        <w:t xml:space="preserve">a </w:t>
      </w:r>
      <w:r w:rsidR="00ED7C88" w:rsidRPr="00C5468E">
        <w:rPr>
          <w:rFonts w:eastAsia="Open Sans"/>
          <w:bCs/>
          <w:sz w:val="24"/>
          <w:szCs w:val="24"/>
        </w:rPr>
        <w:t>per monitorare l’evoluzione nel tempo di 110 piccoli borghi rurali d’epoca, facendo leva sulle preziose informazioni fornite dalle stesse popolazioni residenti</w:t>
      </w:r>
      <w:r w:rsidR="00DA1441">
        <w:rPr>
          <w:rFonts w:eastAsia="Open Sans"/>
          <w:bCs/>
          <w:sz w:val="24"/>
          <w:szCs w:val="24"/>
        </w:rPr>
        <w:t>.</w:t>
      </w:r>
      <w:r w:rsidR="00ED7C88">
        <w:rPr>
          <w:rFonts w:eastAsia="Open Sans"/>
          <w:bCs/>
          <w:sz w:val="24"/>
          <w:szCs w:val="24"/>
        </w:rPr>
        <w:t xml:space="preserve"> </w:t>
      </w:r>
    </w:p>
    <w:p w14:paraId="15A21278" w14:textId="721EC4E7" w:rsidR="000013E9" w:rsidRDefault="00DA1441" w:rsidP="00C51E89">
      <w:pPr>
        <w:spacing w:before="120" w:after="120"/>
        <w:jc w:val="both"/>
        <w:rPr>
          <w:rFonts w:eastAsia="Open Sans"/>
          <w:bCs/>
          <w:sz w:val="24"/>
          <w:szCs w:val="24"/>
        </w:rPr>
      </w:pPr>
      <w:r>
        <w:rPr>
          <w:rFonts w:eastAsia="Open Sans"/>
          <w:bCs/>
          <w:sz w:val="24"/>
          <w:szCs w:val="24"/>
        </w:rPr>
        <w:t>D</w:t>
      </w:r>
      <w:r w:rsidR="00ED7C88" w:rsidRPr="00C5468E">
        <w:rPr>
          <w:rFonts w:eastAsia="Open Sans"/>
          <w:bCs/>
          <w:sz w:val="24"/>
          <w:szCs w:val="24"/>
        </w:rPr>
        <w:t xml:space="preserve">are impulso </w:t>
      </w:r>
      <w:r w:rsidR="0077294B">
        <w:rPr>
          <w:rFonts w:eastAsia="Open Sans"/>
          <w:bCs/>
          <w:sz w:val="24"/>
          <w:szCs w:val="24"/>
        </w:rPr>
        <w:t>ai futuri presidi culturali implementando</w:t>
      </w:r>
      <w:r w:rsidR="00ED7C88" w:rsidRPr="00C5468E">
        <w:rPr>
          <w:rFonts w:eastAsia="Open Sans"/>
          <w:bCs/>
          <w:sz w:val="24"/>
          <w:szCs w:val="24"/>
        </w:rPr>
        <w:t xml:space="preserve"> gli studi sulla geografia storica, la top</w:t>
      </w:r>
      <w:r>
        <w:rPr>
          <w:rFonts w:eastAsia="Open Sans"/>
          <w:bCs/>
          <w:sz w:val="24"/>
          <w:szCs w:val="24"/>
        </w:rPr>
        <w:t>onomastica, le forme dialettali,</w:t>
      </w:r>
      <w:r w:rsidR="00ED7C88" w:rsidRPr="00C5468E">
        <w:rPr>
          <w:rFonts w:eastAsia="Open Sans"/>
          <w:bCs/>
          <w:sz w:val="24"/>
          <w:szCs w:val="24"/>
        </w:rPr>
        <w:t xml:space="preserve"> la cartografia</w:t>
      </w:r>
      <w:r>
        <w:rPr>
          <w:rFonts w:eastAsia="Open Sans"/>
          <w:bCs/>
          <w:sz w:val="24"/>
          <w:szCs w:val="24"/>
        </w:rPr>
        <w:t xml:space="preserve"> e la geografia del gusto</w:t>
      </w:r>
      <w:r w:rsidR="00F7127C">
        <w:rPr>
          <w:rFonts w:eastAsia="Open Sans"/>
          <w:bCs/>
          <w:sz w:val="24"/>
          <w:szCs w:val="24"/>
        </w:rPr>
        <w:t>,</w:t>
      </w:r>
      <w:r w:rsidR="00ED7C88" w:rsidRPr="00C5468E">
        <w:rPr>
          <w:rFonts w:eastAsia="Open Sans"/>
          <w:bCs/>
          <w:sz w:val="24"/>
          <w:szCs w:val="24"/>
        </w:rPr>
        <w:t xml:space="preserve"> per contribuire alla ricostruzione degli assetti socio-economici territoriali del passato, ritenuti utili per agevolare </w:t>
      </w:r>
      <w:r w:rsidR="00F7127C">
        <w:rPr>
          <w:rFonts w:eastAsia="Open Sans"/>
          <w:bCs/>
          <w:sz w:val="24"/>
          <w:szCs w:val="24"/>
        </w:rPr>
        <w:t>il governo territoriale attuale, nell’ambito degli esempi di percorsi possibili dell’amministrazione condivisa</w:t>
      </w:r>
      <w:r w:rsidR="00C84315">
        <w:rPr>
          <w:rFonts w:eastAsia="Open Sans"/>
          <w:bCs/>
          <w:sz w:val="24"/>
          <w:szCs w:val="24"/>
        </w:rPr>
        <w:t>, sono gli obiettivi degli organizzatori che danno appuntamento alla prossima primavera per la nuova edizione del Festival</w:t>
      </w:r>
      <w:r w:rsidR="00C62667">
        <w:rPr>
          <w:rFonts w:eastAsia="Open Sans"/>
          <w:bCs/>
          <w:sz w:val="24"/>
          <w:szCs w:val="24"/>
        </w:rPr>
        <w:t>, il cui calendario è</w:t>
      </w:r>
      <w:r w:rsidR="00C84315">
        <w:rPr>
          <w:rFonts w:eastAsia="Open Sans"/>
          <w:bCs/>
          <w:sz w:val="24"/>
          <w:szCs w:val="24"/>
        </w:rPr>
        <w:t xml:space="preserve"> già pronto ai nastri di partenza.  </w:t>
      </w:r>
    </w:p>
    <w:p w14:paraId="55D4D886" w14:textId="77777777" w:rsidR="00706174" w:rsidRDefault="00706174" w:rsidP="00643E5E">
      <w:pPr>
        <w:spacing w:line="254" w:lineRule="auto"/>
        <w:jc w:val="right"/>
        <w:rPr>
          <w:sz w:val="24"/>
          <w:szCs w:val="24"/>
        </w:rPr>
      </w:pPr>
    </w:p>
    <w:p w14:paraId="08F54E82" w14:textId="77777777" w:rsidR="00706174" w:rsidRDefault="00706174" w:rsidP="00643E5E">
      <w:pPr>
        <w:spacing w:line="254" w:lineRule="auto"/>
        <w:jc w:val="right"/>
        <w:rPr>
          <w:sz w:val="24"/>
          <w:szCs w:val="24"/>
        </w:rPr>
      </w:pPr>
    </w:p>
    <w:p w14:paraId="6E2F843D" w14:textId="61836638" w:rsidR="00643E5E" w:rsidRPr="00643E5E" w:rsidRDefault="00FE37D9" w:rsidP="00643E5E">
      <w:pPr>
        <w:spacing w:line="254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C51E89">
        <w:rPr>
          <w:sz w:val="24"/>
          <w:szCs w:val="24"/>
        </w:rPr>
        <w:t xml:space="preserve"> </w:t>
      </w:r>
      <w:r w:rsidR="00643E5E" w:rsidRPr="00643E5E">
        <w:rPr>
          <w:rFonts w:ascii="Calibri" w:eastAsia="Calibri" w:hAnsi="Calibri" w:cs="Times New Roman"/>
          <w:b/>
          <w:sz w:val="24"/>
          <w:szCs w:val="24"/>
        </w:rPr>
        <w:t>Segreteria Organizzativa</w:t>
      </w:r>
    </w:p>
    <w:p w14:paraId="2FF11332" w14:textId="77777777" w:rsidR="00643E5E" w:rsidRPr="00643E5E" w:rsidRDefault="00643E5E" w:rsidP="00643E5E">
      <w:pPr>
        <w:spacing w:line="254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643E5E">
        <w:rPr>
          <w:rFonts w:ascii="Calibri" w:eastAsia="Calibri" w:hAnsi="Calibri" w:cs="Times New Roman"/>
          <w:sz w:val="24"/>
          <w:szCs w:val="24"/>
        </w:rPr>
        <w:t>Festival Culturale dei Borghi Rurali della Laga</w:t>
      </w:r>
    </w:p>
    <w:p w14:paraId="4E7A2288" w14:textId="77777777" w:rsidR="00643E5E" w:rsidRPr="00643E5E" w:rsidRDefault="00643E5E" w:rsidP="00643E5E">
      <w:pPr>
        <w:spacing w:line="254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643E5E">
        <w:rPr>
          <w:rFonts w:ascii="Calibri" w:eastAsia="Calibri" w:hAnsi="Calibri" w:cs="Times New Roman"/>
          <w:sz w:val="24"/>
          <w:szCs w:val="24"/>
        </w:rPr>
        <w:t>333 3204171; 320 1612550</w:t>
      </w:r>
    </w:p>
    <w:p w14:paraId="3E8B8C2E" w14:textId="77777777" w:rsidR="00643E5E" w:rsidRPr="00643E5E" w:rsidRDefault="00643E5E" w:rsidP="00643E5E">
      <w:pPr>
        <w:spacing w:line="254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643E5E">
        <w:rPr>
          <w:rFonts w:ascii="Calibri" w:eastAsia="Calibri" w:hAnsi="Calibri" w:cs="Times New Roman"/>
          <w:b/>
          <w:sz w:val="24"/>
          <w:szCs w:val="24"/>
        </w:rPr>
        <w:t>Sito Internet</w:t>
      </w:r>
    </w:p>
    <w:p w14:paraId="0A8D9336" w14:textId="77777777" w:rsidR="00643E5E" w:rsidRPr="00643E5E" w:rsidRDefault="00643E5E" w:rsidP="00643E5E">
      <w:pPr>
        <w:spacing w:line="254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643E5E">
        <w:rPr>
          <w:rFonts w:ascii="Calibri" w:eastAsia="Calibri" w:hAnsi="Calibri" w:cs="Times New Roman"/>
          <w:sz w:val="24"/>
          <w:szCs w:val="24"/>
        </w:rPr>
        <w:t xml:space="preserve"> </w:t>
      </w:r>
      <w:r w:rsidRPr="00643E5E">
        <w:rPr>
          <w:rFonts w:ascii="Calibri" w:eastAsia="Calibri" w:hAnsi="Calibri" w:cs="Times New Roman"/>
          <w:sz w:val="24"/>
          <w:szCs w:val="24"/>
          <w:u w:val="single"/>
        </w:rPr>
        <w:t>www.borghiesentieridellalaga.org</w:t>
      </w:r>
    </w:p>
    <w:p w14:paraId="74553191" w14:textId="77777777" w:rsidR="00643E5E" w:rsidRPr="00643E5E" w:rsidRDefault="00643E5E" w:rsidP="00643E5E">
      <w:pPr>
        <w:spacing w:line="254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643E5E">
        <w:rPr>
          <w:rFonts w:ascii="Calibri" w:eastAsia="Calibri" w:hAnsi="Calibri" w:cs="Times New Roman"/>
          <w:b/>
          <w:sz w:val="24"/>
          <w:szCs w:val="24"/>
        </w:rPr>
        <w:t>Pagine Facebook</w:t>
      </w:r>
    </w:p>
    <w:p w14:paraId="035B754D" w14:textId="77777777" w:rsidR="00643E5E" w:rsidRPr="00643E5E" w:rsidRDefault="00643E5E" w:rsidP="00643E5E">
      <w:pPr>
        <w:spacing w:line="254" w:lineRule="auto"/>
        <w:jc w:val="right"/>
        <w:rPr>
          <w:rFonts w:ascii="Calibri" w:eastAsia="Calibri" w:hAnsi="Calibri" w:cs="Times New Roman"/>
          <w:sz w:val="24"/>
          <w:szCs w:val="24"/>
        </w:rPr>
      </w:pPr>
      <w:hyperlink r:id="rId4" w:history="1">
        <w:r w:rsidRPr="00643E5E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https://www.facebook.com/groups/634144137475841?locale=it_IT</w:t>
        </w:r>
      </w:hyperlink>
    </w:p>
    <w:p w14:paraId="66AFB48E" w14:textId="77777777" w:rsidR="00643E5E" w:rsidRPr="00643E5E" w:rsidRDefault="00643E5E" w:rsidP="00643E5E">
      <w:pPr>
        <w:spacing w:line="254" w:lineRule="auto"/>
        <w:jc w:val="right"/>
        <w:rPr>
          <w:rFonts w:ascii="Calibri" w:eastAsia="Calibri" w:hAnsi="Calibri" w:cs="Times New Roman"/>
          <w:sz w:val="24"/>
          <w:szCs w:val="24"/>
          <w:u w:val="single"/>
        </w:rPr>
      </w:pPr>
      <w:r w:rsidRPr="00643E5E">
        <w:rPr>
          <w:rFonts w:ascii="Calibri" w:eastAsia="Calibri" w:hAnsi="Calibri" w:cs="Times New Roman"/>
          <w:sz w:val="24"/>
          <w:szCs w:val="24"/>
          <w:u w:val="single"/>
        </w:rPr>
        <w:t>https://www.facebook.com/FestivalBorghiLaga?locale=it_IT</w:t>
      </w:r>
    </w:p>
    <w:p w14:paraId="7DAEA484" w14:textId="77777777" w:rsidR="00643E5E" w:rsidRPr="00643E5E" w:rsidRDefault="00643E5E" w:rsidP="00643E5E">
      <w:pPr>
        <w:spacing w:line="254" w:lineRule="auto"/>
        <w:jc w:val="right"/>
        <w:rPr>
          <w:rFonts w:ascii="Calibri" w:eastAsia="Calibri" w:hAnsi="Calibri" w:cs="Times New Roman"/>
          <w:b/>
          <w:sz w:val="24"/>
          <w:szCs w:val="24"/>
        </w:rPr>
      </w:pPr>
      <w:r w:rsidRPr="00643E5E">
        <w:rPr>
          <w:rFonts w:ascii="Calibri" w:eastAsia="Calibri" w:hAnsi="Calibri" w:cs="Times New Roman"/>
          <w:b/>
          <w:sz w:val="24"/>
          <w:szCs w:val="24"/>
        </w:rPr>
        <w:t>Ufficio Stampa</w:t>
      </w:r>
    </w:p>
    <w:p w14:paraId="2FEA629A" w14:textId="77777777" w:rsidR="00643E5E" w:rsidRPr="00643E5E" w:rsidRDefault="00643E5E" w:rsidP="00643E5E">
      <w:pPr>
        <w:spacing w:line="254" w:lineRule="auto"/>
        <w:jc w:val="right"/>
        <w:rPr>
          <w:rFonts w:ascii="Calibri" w:eastAsia="Calibri" w:hAnsi="Calibri" w:cs="Times New Roman"/>
          <w:sz w:val="24"/>
          <w:szCs w:val="24"/>
        </w:rPr>
      </w:pPr>
      <w:r w:rsidRPr="00643E5E">
        <w:rPr>
          <w:rFonts w:ascii="Calibri" w:eastAsia="Calibri" w:hAnsi="Calibri" w:cs="Times New Roman"/>
          <w:sz w:val="24"/>
          <w:szCs w:val="24"/>
        </w:rPr>
        <w:t xml:space="preserve">P.R. &amp; Editoria di Lisa Di Giovanni - </w:t>
      </w:r>
      <w:hyperlink r:id="rId5" w:history="1">
        <w:r w:rsidRPr="00643E5E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info@preditoria.it</w:t>
        </w:r>
      </w:hyperlink>
      <w:r w:rsidRPr="00643E5E">
        <w:rPr>
          <w:rFonts w:ascii="Calibri" w:eastAsia="Calibri" w:hAnsi="Calibri" w:cs="Times New Roman"/>
          <w:sz w:val="24"/>
          <w:szCs w:val="24"/>
        </w:rPr>
        <w:t xml:space="preserve">; </w:t>
      </w:r>
      <w:hyperlink r:id="rId6" w:history="1">
        <w:r w:rsidRPr="00643E5E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lisadg1975@libero.it</w:t>
        </w:r>
      </w:hyperlink>
      <w:r w:rsidRPr="00643E5E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4DD57128" w14:textId="77777777" w:rsidR="00643E5E" w:rsidRPr="00643E5E" w:rsidRDefault="00643E5E" w:rsidP="00643E5E">
      <w:pPr>
        <w:spacing w:line="254" w:lineRule="auto"/>
        <w:jc w:val="right"/>
        <w:rPr>
          <w:rFonts w:ascii="Calibri" w:eastAsia="Calibri" w:hAnsi="Calibri" w:cs="Times New Roman"/>
          <w:sz w:val="24"/>
          <w:szCs w:val="24"/>
        </w:rPr>
      </w:pPr>
      <w:hyperlink r:id="rId7" w:history="1">
        <w:r w:rsidRPr="00643E5E">
          <w:rPr>
            <w:rFonts w:ascii="Calibri" w:eastAsia="Calibri" w:hAnsi="Calibri" w:cs="Times New Roman"/>
            <w:color w:val="0563C1"/>
            <w:sz w:val="24"/>
            <w:szCs w:val="24"/>
            <w:u w:val="single"/>
          </w:rPr>
          <w:t>digiuseppe.francesca@tiscali.it</w:t>
        </w:r>
      </w:hyperlink>
    </w:p>
    <w:p w14:paraId="1062E2C0" w14:textId="77777777" w:rsidR="00643E5E" w:rsidRPr="00643E5E" w:rsidRDefault="00643E5E" w:rsidP="00643E5E">
      <w:pPr>
        <w:spacing w:line="276" w:lineRule="auto"/>
        <w:rPr>
          <w:rFonts w:ascii="Calibri" w:eastAsia="Calibri" w:hAnsi="Calibri" w:cs="Times New Roman"/>
          <w:kern w:val="2"/>
          <w:sz w:val="24"/>
          <w:szCs w:val="24"/>
          <w14:ligatures w14:val="standardContextual"/>
        </w:rPr>
      </w:pPr>
    </w:p>
    <w:p w14:paraId="05AB4ED7" w14:textId="3CA1A3B6" w:rsidR="006275D0" w:rsidRPr="00C51E89" w:rsidRDefault="006275D0" w:rsidP="00301E98">
      <w:pPr>
        <w:jc w:val="both"/>
        <w:rPr>
          <w:sz w:val="24"/>
          <w:szCs w:val="24"/>
        </w:rPr>
      </w:pPr>
    </w:p>
    <w:sectPr w:rsidR="006275D0" w:rsidRPr="00C51E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E98"/>
    <w:rsid w:val="000013E9"/>
    <w:rsid w:val="0006209D"/>
    <w:rsid w:val="000C3FB9"/>
    <w:rsid w:val="0010594B"/>
    <w:rsid w:val="0011124E"/>
    <w:rsid w:val="00160584"/>
    <w:rsid w:val="00221844"/>
    <w:rsid w:val="002A33B6"/>
    <w:rsid w:val="002C5C26"/>
    <w:rsid w:val="00301E98"/>
    <w:rsid w:val="00303764"/>
    <w:rsid w:val="00331D9F"/>
    <w:rsid w:val="00397793"/>
    <w:rsid w:val="00414842"/>
    <w:rsid w:val="00471F29"/>
    <w:rsid w:val="004E2A38"/>
    <w:rsid w:val="005B4D7A"/>
    <w:rsid w:val="006275D0"/>
    <w:rsid w:val="00643E5E"/>
    <w:rsid w:val="00674276"/>
    <w:rsid w:val="006E317D"/>
    <w:rsid w:val="00706174"/>
    <w:rsid w:val="0077294B"/>
    <w:rsid w:val="00832F7A"/>
    <w:rsid w:val="00976127"/>
    <w:rsid w:val="00AC2502"/>
    <w:rsid w:val="00AC7D83"/>
    <w:rsid w:val="00C51E89"/>
    <w:rsid w:val="00C62667"/>
    <w:rsid w:val="00C84315"/>
    <w:rsid w:val="00D36597"/>
    <w:rsid w:val="00D519C3"/>
    <w:rsid w:val="00DA1441"/>
    <w:rsid w:val="00E95C89"/>
    <w:rsid w:val="00EA47BF"/>
    <w:rsid w:val="00ED7C88"/>
    <w:rsid w:val="00F7127C"/>
    <w:rsid w:val="00FB3A37"/>
    <w:rsid w:val="00FE37D9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88921"/>
  <w15:chartTrackingRefBased/>
  <w15:docId w15:val="{CA03BB09-A090-4099-8116-6A640F367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giuseppe.francesca@tiscal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dg1975@libero.it" TargetMode="External"/><Relationship Id="rId5" Type="http://schemas.openxmlformats.org/officeDocument/2006/relationships/hyperlink" Target="mailto:info@preditoria.it" TargetMode="External"/><Relationship Id="rId4" Type="http://schemas.openxmlformats.org/officeDocument/2006/relationships/hyperlink" Target="https://www.facebook.com/groups/634144137475841?locale=it_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francesca</cp:lastModifiedBy>
  <cp:revision>28</cp:revision>
  <dcterms:created xsi:type="dcterms:W3CDTF">2025-12-14T19:41:00Z</dcterms:created>
  <dcterms:modified xsi:type="dcterms:W3CDTF">2025-12-15T09:31:00Z</dcterms:modified>
</cp:coreProperties>
</file>